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C2" w:rsidRDefault="006D5525">
      <w:pPr>
        <w:pStyle w:val="20"/>
        <w:shd w:val="clear" w:color="auto" w:fill="auto"/>
        <w:spacing w:before="0"/>
        <w:ind w:left="20"/>
      </w:pPr>
      <w:r>
        <w:t xml:space="preserve">Объявление </w:t>
      </w:r>
      <w:proofErr w:type="gramStart"/>
      <w:r>
        <w:t>о приеме документов для участия в конкурсе</w:t>
      </w:r>
      <w:r>
        <w:br/>
        <w:t>на формирование кадрового резерва на должности</w:t>
      </w:r>
      <w:proofErr w:type="gramEnd"/>
      <w:r>
        <w:t xml:space="preserve"> государственной гражданской</w:t>
      </w:r>
      <w:r>
        <w:br/>
        <w:t xml:space="preserve">службы </w:t>
      </w:r>
      <w:r>
        <w:t>Республики Калмыки в Инспекции государственного жилищного надзора</w:t>
      </w:r>
      <w:r>
        <w:br/>
        <w:t>Республики Калмыкия и информация о конкурсе на формирование</w:t>
      </w:r>
    </w:p>
    <w:p w:rsidR="00310AC2" w:rsidRDefault="006D5525">
      <w:pPr>
        <w:pStyle w:val="20"/>
        <w:shd w:val="clear" w:color="auto" w:fill="auto"/>
        <w:spacing w:before="0" w:after="273"/>
        <w:ind w:left="20"/>
      </w:pPr>
      <w:r>
        <w:t>кадрового резерва</w:t>
      </w:r>
    </w:p>
    <w:p w:rsidR="00310AC2" w:rsidRDefault="006D5525">
      <w:pPr>
        <w:pStyle w:val="20"/>
        <w:shd w:val="clear" w:color="auto" w:fill="auto"/>
        <w:spacing w:before="0" w:after="299" w:line="280" w:lineRule="exact"/>
        <w:jc w:val="both"/>
      </w:pPr>
      <w:r>
        <w:t>24 августа 2016 г.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В соответствии с Федеральным законом от 27 июля 2004 г. № 79-ФЗ «О государственной гражданско</w:t>
      </w:r>
      <w:r>
        <w:t>й службе Российской Федерации» Инспекция государственного жилищного надзора Республики Калмыкия информирует о проведении конкурса на формирование кадрового резерва на должности государственной гражданской службы Республики Калмыкия в Инспекции государствен</w:t>
      </w:r>
      <w:r>
        <w:t>ного жилищного надзора Республики Калмыкия:</w:t>
      </w:r>
    </w:p>
    <w:p w:rsidR="00310AC2" w:rsidRDefault="006D5525">
      <w:pPr>
        <w:pStyle w:val="40"/>
        <w:shd w:val="clear" w:color="auto" w:fill="auto"/>
      </w:pPr>
      <w:r>
        <w:t>Ведущая группа должностей категории «руководители»: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spacing w:before="0"/>
        <w:ind w:firstLine="740"/>
        <w:jc w:val="both"/>
      </w:pPr>
      <w:r>
        <w:t>по направлению «Бухгалтерский учет, анализ и аудит»;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 xml:space="preserve">Квалификационные требования к ведущей группе должностей категории «руководители» по направлению </w:t>
      </w:r>
      <w:r>
        <w:t xml:space="preserve">«Бухгалтерский учет, анализ и аудит»: наличие высшего профессионального образования, профессиональных знаний и навыков по направлению подготовки «Бухгалтерский учет, анализ и аудит» либо образования, </w:t>
      </w:r>
      <w:proofErr w:type="gramStart"/>
      <w:r>
        <w:t>считающегося</w:t>
      </w:r>
      <w:proofErr w:type="gramEnd"/>
      <w:r>
        <w:t xml:space="preserve"> равноценным, стаж работы на должности гражд</w:t>
      </w:r>
      <w:r>
        <w:t>анской службы предшествующей группы не менее двух лет или стаж работы по специальности, направлению подготовки не менее пяти лет.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spacing w:before="0"/>
        <w:ind w:firstLine="740"/>
        <w:jc w:val="both"/>
      </w:pPr>
      <w:r>
        <w:t>по направлению «Юриспруденция»;</w:t>
      </w:r>
    </w:p>
    <w:p w:rsidR="00310AC2" w:rsidRDefault="006D5525">
      <w:pPr>
        <w:pStyle w:val="20"/>
        <w:shd w:val="clear" w:color="auto" w:fill="auto"/>
        <w:tabs>
          <w:tab w:val="left" w:pos="7766"/>
        </w:tabs>
        <w:spacing w:before="0"/>
        <w:ind w:firstLine="740"/>
        <w:jc w:val="both"/>
      </w:pPr>
      <w:r>
        <w:t>Квалификационные требования к ведущей группе должностей категории «руководители» по направлени</w:t>
      </w:r>
      <w:r>
        <w:t>ю «Юриспруденция»:</w:t>
      </w:r>
      <w:r>
        <w:tab/>
        <w:t>наличие высшего</w:t>
      </w:r>
    </w:p>
    <w:p w:rsidR="00310AC2" w:rsidRDefault="006D5525">
      <w:pPr>
        <w:pStyle w:val="20"/>
        <w:shd w:val="clear" w:color="auto" w:fill="auto"/>
        <w:spacing w:before="0"/>
        <w:jc w:val="both"/>
      </w:pPr>
      <w:r>
        <w:t>профессионального образования, профессиональных знаний и навыков по направлению подготовки «Юриспруденция» либо образования, считающегося равноценным, стаж работы на должности гражданской службы предшествующей группы не м</w:t>
      </w:r>
      <w:r>
        <w:t>енее двух лет или стаж работы по специальности, направлению подготовки не менее пяти лет.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spacing w:before="0"/>
        <w:ind w:firstLine="740"/>
        <w:jc w:val="both"/>
      </w:pPr>
      <w:r>
        <w:t>по направлению «Промышленное и гражданское строительство»;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Квалификационные требования к ведущей группе должностей категории</w:t>
      </w:r>
    </w:p>
    <w:p w:rsidR="00310AC2" w:rsidRDefault="006D5525">
      <w:pPr>
        <w:pStyle w:val="20"/>
        <w:shd w:val="clear" w:color="auto" w:fill="auto"/>
        <w:spacing w:before="0"/>
        <w:jc w:val="both"/>
      </w:pPr>
      <w:r>
        <w:t>«руководители» по направлению «Промышленн</w:t>
      </w:r>
      <w:r>
        <w:t>ое и гражданское строительство»: наличие высшего профессионального образования, профессиональных знаний и навыков по направлению подготовки «Промышленное и гражданское строительство» либо образования, считающегося равноценным, стаж работы на должности граж</w:t>
      </w:r>
      <w:r>
        <w:t>данской службы предшествующей группы не менее двух лет или стаж работы по специальности, направлению подготовки не менее пяти лет.</w:t>
      </w:r>
    </w:p>
    <w:p w:rsidR="00310AC2" w:rsidRDefault="006D5525">
      <w:pPr>
        <w:pStyle w:val="40"/>
        <w:shd w:val="clear" w:color="auto" w:fill="auto"/>
      </w:pPr>
      <w:r>
        <w:t>Старшая группа должностей категории «специалисты»</w:t>
      </w:r>
      <w:r>
        <w:rPr>
          <w:rStyle w:val="41"/>
        </w:rPr>
        <w:t>: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/>
        <w:ind w:firstLine="740"/>
        <w:jc w:val="both"/>
      </w:pPr>
      <w:r>
        <w:t>по направлению «Юриспруденция»;</w:t>
      </w:r>
    </w:p>
    <w:p w:rsidR="00310AC2" w:rsidRDefault="006D5525">
      <w:pPr>
        <w:pStyle w:val="20"/>
        <w:shd w:val="clear" w:color="auto" w:fill="auto"/>
        <w:tabs>
          <w:tab w:val="left" w:pos="7747"/>
        </w:tabs>
        <w:spacing w:before="0"/>
        <w:ind w:firstLine="740"/>
        <w:jc w:val="both"/>
      </w:pPr>
      <w:r>
        <w:t>Квалификационные требования к старшей груп</w:t>
      </w:r>
      <w:r>
        <w:t>пе должностей категории «специалисты» по направлению «Юриспруденция»:</w:t>
      </w:r>
      <w:r>
        <w:tab/>
        <w:t>наличие высшего</w:t>
      </w:r>
    </w:p>
    <w:p w:rsidR="00310AC2" w:rsidRDefault="006D5525">
      <w:pPr>
        <w:pStyle w:val="20"/>
        <w:shd w:val="clear" w:color="auto" w:fill="auto"/>
        <w:spacing w:before="0"/>
        <w:jc w:val="both"/>
      </w:pPr>
      <w:r>
        <w:t xml:space="preserve">профессионального образования, профессиональных знаний и навыков по направлению подготовки «Юриспруденция» либо образования, считающегося </w:t>
      </w:r>
      <w:r>
        <w:lastRenderedPageBreak/>
        <w:t>равноценным, без предъявления тр</w:t>
      </w:r>
      <w:r>
        <w:t>ебований к стажу работы.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/>
        <w:ind w:firstLine="740"/>
        <w:jc w:val="both"/>
      </w:pPr>
      <w:r>
        <w:t>по направлению «Промышленное и гражданское строительство»;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Квалификационные требования к старшей группе должностей категории</w:t>
      </w:r>
    </w:p>
    <w:p w:rsidR="00310AC2" w:rsidRDefault="006D5525">
      <w:pPr>
        <w:pStyle w:val="20"/>
        <w:shd w:val="clear" w:color="auto" w:fill="auto"/>
        <w:spacing w:before="0"/>
        <w:jc w:val="both"/>
      </w:pPr>
      <w:r>
        <w:t>«специалисты» по направлению «Промышленное и гражданское строительство»: наличие высшего профессионального</w:t>
      </w:r>
      <w:r>
        <w:t xml:space="preserve"> образования, профессиональных знаний и навыков по направлению подготовки «Промышленное и гражданское строительство» либо образования, считающегося равноценным, без предъявления требований к стажу работы.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/>
        <w:ind w:firstLine="740"/>
        <w:jc w:val="both"/>
      </w:pPr>
      <w:r>
        <w:t>по направлению «Экономика»;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Квалификационные требов</w:t>
      </w:r>
      <w:r>
        <w:t>ания к старшей группе должностей категории «специалисты» по направлению «Экономика»: наличие высшего профессионального образования, профессиональных знаний и навыков по направлению подготовки «Экономика» либо образования, считающегося равноценным, без пред</w:t>
      </w:r>
      <w:r>
        <w:t>ъявления требований к стажу работы.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Претендент на включение в кадровый резерв также может иметь иное направление подготовки (специальность) при условии наличия диплома о профессиональной переподготовке по программе профессиональной переподготовки в области</w:t>
      </w:r>
      <w:r>
        <w:t xml:space="preserve"> государственного и муниципального управления, менеджмента организации, управления персоналом или экономики объемом более 1000 часов.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t>К претендентам, изъявившим желание участвовать в конкурсе на формирование кадрового резерва на должности государственной г</w:t>
      </w:r>
      <w:r>
        <w:t>ражданской службы Республики Калмыкия в Инспекции государственного жилищного надзора Республики Калмыкия, предъявляются следующие требования к профессиональным знаниям и навыкам: знание Конституции Российской Федерации, Степного Уложения (Конституции) Респ</w:t>
      </w:r>
      <w:r>
        <w:t>ублики Калмыкия, законодательства о государственной гражданской службе Российской Федерации и Республики Калмыкия, иных правовых актов применительно к исполнению своих должностных</w:t>
      </w:r>
      <w:proofErr w:type="gramEnd"/>
      <w:r>
        <w:t xml:space="preserve"> </w:t>
      </w:r>
      <w:proofErr w:type="gramStart"/>
      <w:r>
        <w:t>обязанностей, развитые навыки коммуникации, эффективного планирования служеб</w:t>
      </w:r>
      <w:r>
        <w:t xml:space="preserve">ного времени, работы со служебными документами, делового письма, умение эффективной организации работы по взаимосвязям с другими государственными органами, владение операционными системами, в том числе </w:t>
      </w:r>
      <w:r>
        <w:rPr>
          <w:lang w:val="en-US" w:eastAsia="en-US" w:bidi="en-US"/>
        </w:rPr>
        <w:t>Windows</w:t>
      </w:r>
      <w:r w:rsidRPr="006D5525">
        <w:rPr>
          <w:lang w:eastAsia="en-US" w:bidi="en-US"/>
        </w:rPr>
        <w:t xml:space="preserve">; </w:t>
      </w:r>
      <w:r>
        <w:t xml:space="preserve">владение текстовыми редакторами, в том числе </w:t>
      </w:r>
      <w:r>
        <w:rPr>
          <w:lang w:val="en-US" w:eastAsia="en-US" w:bidi="en-US"/>
        </w:rPr>
        <w:t>MS</w:t>
      </w:r>
      <w:r w:rsidRPr="006D5525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6D5525">
        <w:rPr>
          <w:lang w:eastAsia="en-US" w:bidi="en-US"/>
        </w:rPr>
        <w:t xml:space="preserve">; </w:t>
      </w:r>
      <w:r>
        <w:t xml:space="preserve">владение электронными таблицами, в том числе </w:t>
      </w:r>
      <w:r>
        <w:rPr>
          <w:lang w:val="en-US" w:eastAsia="en-US" w:bidi="en-US"/>
        </w:rPr>
        <w:t>MS</w:t>
      </w:r>
      <w:r w:rsidRPr="006D5525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6D5525">
        <w:rPr>
          <w:lang w:eastAsia="en-US" w:bidi="en-US"/>
        </w:rPr>
        <w:t xml:space="preserve">; </w:t>
      </w:r>
      <w:r>
        <w:t>владение правовыми базами данных (Консультант Плюс, Гарант);</w:t>
      </w:r>
      <w:proofErr w:type="gramEnd"/>
      <w:r>
        <w:t xml:space="preserve"> </w:t>
      </w:r>
      <w:proofErr w:type="gramStart"/>
      <w:r>
        <w:t xml:space="preserve">владение средствами </w:t>
      </w:r>
      <w:r>
        <w:rPr>
          <w:lang w:val="en-US" w:eastAsia="en-US" w:bidi="en-US"/>
        </w:rPr>
        <w:t>Internet</w:t>
      </w:r>
      <w:r w:rsidRPr="006D5525">
        <w:rPr>
          <w:lang w:eastAsia="en-US" w:bidi="en-US"/>
        </w:rPr>
        <w:t xml:space="preserve">, </w:t>
      </w:r>
      <w:r>
        <w:t>в том числе программами для работы с электронной почтой, владение офисной техникой; навыки по примене</w:t>
      </w:r>
      <w:r>
        <w:t>нию и работы с нормативными правовыми актами, нормативно-методическими документами в сфере осуществления регионального государственного жили</w:t>
      </w:r>
      <w:r>
        <w:rPr>
          <w:rStyle w:val="21"/>
        </w:rPr>
        <w:t>щ</w:t>
      </w:r>
      <w:r>
        <w:t>ного надзора и лицензированию предпринимательской деятельности по управлению многоквартирными домами, иные професси</w:t>
      </w:r>
      <w:r>
        <w:t>ональные знания и навыки, необходимые для исполнения служебных обязанностей в соответствии с должностным регламентом.</w:t>
      </w:r>
      <w:proofErr w:type="gramEnd"/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t>Право на участие в конкурсе имеют граждане Российской Федерации, достигшие возраста 18 лет, владеющие государственным языком Российской Фе</w:t>
      </w:r>
      <w:r>
        <w:t xml:space="preserve">дерации и соответствующие установленным законодательством Российской Федерации о государственной гражданской службе квалификационным требованиям </w:t>
      </w:r>
      <w:r>
        <w:lastRenderedPageBreak/>
        <w:t>к вакантной должности гражданской службы.</w:t>
      </w:r>
      <w:proofErr w:type="gramEnd"/>
    </w:p>
    <w:p w:rsidR="00310AC2" w:rsidRDefault="006D5525">
      <w:pPr>
        <w:pStyle w:val="20"/>
        <w:shd w:val="clear" w:color="auto" w:fill="auto"/>
        <w:spacing w:before="0"/>
        <w:ind w:firstLine="580"/>
        <w:jc w:val="both"/>
      </w:pPr>
      <w:r>
        <w:t>Для участия в конкурсе гражданин представляет следующие документы:</w:t>
      </w:r>
    </w:p>
    <w:p w:rsidR="00310AC2" w:rsidRDefault="006D5525">
      <w:pPr>
        <w:pStyle w:val="20"/>
        <w:shd w:val="clear" w:color="auto" w:fill="auto"/>
        <w:tabs>
          <w:tab w:val="left" w:pos="922"/>
        </w:tabs>
        <w:spacing w:before="0"/>
        <w:ind w:firstLine="580"/>
        <w:jc w:val="both"/>
      </w:pPr>
      <w:r>
        <w:t>а)</w:t>
      </w:r>
      <w:r>
        <w:tab/>
        <w:t>личное заявление;</w:t>
      </w:r>
    </w:p>
    <w:p w:rsidR="00310AC2" w:rsidRDefault="006D5525">
      <w:pPr>
        <w:pStyle w:val="20"/>
        <w:shd w:val="clear" w:color="auto" w:fill="auto"/>
        <w:tabs>
          <w:tab w:val="left" w:pos="1044"/>
        </w:tabs>
        <w:spacing w:before="0"/>
        <w:ind w:firstLine="580"/>
        <w:jc w:val="both"/>
      </w:pPr>
      <w:r>
        <w:t>б)</w:t>
      </w:r>
      <w:r>
        <w:tab/>
        <w:t>собственноручно заполненную и подписанную анкету по форме, установленной распоряжением Правительства Российской Федерации от 26 мая 2005 г. № 667-р с приложением фотографии;</w:t>
      </w:r>
    </w:p>
    <w:p w:rsidR="00310AC2" w:rsidRDefault="006D5525">
      <w:pPr>
        <w:pStyle w:val="20"/>
        <w:shd w:val="clear" w:color="auto" w:fill="auto"/>
        <w:tabs>
          <w:tab w:val="left" w:pos="1044"/>
        </w:tabs>
        <w:spacing w:before="0"/>
        <w:ind w:firstLine="580"/>
        <w:jc w:val="both"/>
      </w:pPr>
      <w:r>
        <w:t>в)</w:t>
      </w:r>
      <w:r>
        <w:tab/>
        <w:t xml:space="preserve">копию паспорта или заменяющего его документа </w:t>
      </w:r>
      <w:r>
        <w:t>(соответствующий документ предъявляется лично по прибытии на конкурс);</w:t>
      </w:r>
    </w:p>
    <w:p w:rsidR="00310AC2" w:rsidRDefault="006D5525">
      <w:pPr>
        <w:pStyle w:val="20"/>
        <w:shd w:val="clear" w:color="auto" w:fill="auto"/>
        <w:tabs>
          <w:tab w:val="left" w:pos="898"/>
        </w:tabs>
        <w:spacing w:before="0"/>
        <w:ind w:firstLine="580"/>
        <w:jc w:val="both"/>
      </w:pPr>
      <w:r>
        <w:t>г)</w:t>
      </w:r>
      <w:r>
        <w:tab/>
        <w:t>документы, подтверждающие необходимое профессиональное образование, стаж работы и квалификацию:</w:t>
      </w:r>
    </w:p>
    <w:p w:rsidR="00310AC2" w:rsidRDefault="006D5525">
      <w:pPr>
        <w:pStyle w:val="20"/>
        <w:shd w:val="clear" w:color="auto" w:fill="auto"/>
        <w:spacing w:before="0"/>
        <w:ind w:firstLine="580"/>
        <w:jc w:val="both"/>
      </w:pPr>
      <w:r>
        <w:t>копию трудовой книжки (за исключением случаев, когда служебная (трудовая) деятельность</w:t>
      </w:r>
      <w:r>
        <w:t xml:space="preserve"> осуществляется впервые) или иные документы, подтверждающие трудовую (служебную) деятельность гражданина;</w:t>
      </w:r>
    </w:p>
    <w:p w:rsidR="00310AC2" w:rsidRDefault="006D5525">
      <w:pPr>
        <w:pStyle w:val="20"/>
        <w:shd w:val="clear" w:color="auto" w:fill="auto"/>
        <w:spacing w:before="0"/>
        <w:ind w:firstLine="580"/>
        <w:jc w:val="both"/>
      </w:pPr>
      <w:r>
        <w:t>копии документов о профессиональном образовании, а также по желанию гражданина - о дополнительном профессиональном образовании, о присвоении ученой ст</w:t>
      </w:r>
      <w:r>
        <w:t>епени, ученого звания, заверенные нотариально или кадровыми службами по месту работы (службы);</w:t>
      </w:r>
    </w:p>
    <w:p w:rsidR="00310AC2" w:rsidRDefault="006D5525">
      <w:pPr>
        <w:pStyle w:val="20"/>
        <w:shd w:val="clear" w:color="auto" w:fill="auto"/>
        <w:tabs>
          <w:tab w:val="left" w:pos="913"/>
        </w:tabs>
        <w:spacing w:before="0"/>
        <w:ind w:firstLine="580"/>
        <w:jc w:val="both"/>
      </w:pPr>
      <w:proofErr w:type="spellStart"/>
      <w:proofErr w:type="gramStart"/>
      <w:r>
        <w:t>д</w:t>
      </w:r>
      <w:proofErr w:type="spellEnd"/>
      <w:r>
        <w:t>)</w:t>
      </w:r>
      <w:r>
        <w:tab/>
        <w:t>заключение об отсутствии у гражданина заболевания, препятствующего поступлению на гражданскую службу или ее прохождению по форме № 001-ГС/у, утвержденной прик</w:t>
      </w:r>
      <w:r>
        <w:t>азом Министерства здравоохранения и социального развития Российской Федерации от 14 декабря 2009 г. № 984н (данная форма является обязательной для представления участниками конкурсов на замещение вакантных должностей и на включение в кадровый резерв для за</w:t>
      </w:r>
      <w:r>
        <w:t>мещения вакантных должностей государственной гражданской службы Республики</w:t>
      </w:r>
      <w:proofErr w:type="gramEnd"/>
      <w:r>
        <w:t xml:space="preserve"> </w:t>
      </w:r>
      <w:proofErr w:type="gramStart"/>
      <w:r>
        <w:t>Калмыкия);</w:t>
      </w:r>
      <w:proofErr w:type="gramEnd"/>
    </w:p>
    <w:p w:rsidR="00310AC2" w:rsidRDefault="006D5525">
      <w:pPr>
        <w:pStyle w:val="20"/>
        <w:shd w:val="clear" w:color="auto" w:fill="auto"/>
        <w:tabs>
          <w:tab w:val="left" w:pos="1044"/>
        </w:tabs>
        <w:spacing w:before="0"/>
        <w:ind w:firstLine="580"/>
        <w:jc w:val="both"/>
      </w:pPr>
      <w:r>
        <w:t>е)</w:t>
      </w:r>
      <w:r>
        <w:tab/>
        <w:t>справка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</w:t>
      </w:r>
      <w:r>
        <w:t>рактера своих супруги (супруга) и несовершеннолетних детей, форма которой утверждена Указом Президента Российской Федерации от 23 июня 2014 г. № 460.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Несвоевременное представление документов, представление их в неполном объеме или с нарушением правил оформ</w:t>
      </w:r>
      <w:r>
        <w:t>ления без уважительной причины являются основанием для отказа гражданину в их приеме.</w:t>
      </w:r>
    </w:p>
    <w:p w:rsidR="00310AC2" w:rsidRDefault="006D5525">
      <w:pPr>
        <w:pStyle w:val="20"/>
        <w:shd w:val="clear" w:color="auto" w:fill="auto"/>
        <w:tabs>
          <w:tab w:val="left" w:pos="2314"/>
        </w:tabs>
        <w:spacing w:before="0"/>
        <w:ind w:firstLine="740"/>
        <w:jc w:val="both"/>
      </w:pPr>
      <w:r>
        <w:rPr>
          <w:rStyle w:val="22"/>
        </w:rPr>
        <w:t>Место и время приёма документов</w:t>
      </w:r>
      <w:r>
        <w:t xml:space="preserve">: Республика Калмыкия, </w:t>
      </w:r>
      <w:proofErr w:type="gramStart"/>
      <w:r>
        <w:t>г</w:t>
      </w:r>
      <w:proofErr w:type="gramEnd"/>
      <w:r>
        <w:t xml:space="preserve">. Элиста, ул. </w:t>
      </w:r>
      <w:proofErr w:type="spellStart"/>
      <w:r>
        <w:t>Дармаева</w:t>
      </w:r>
      <w:proofErr w:type="spellEnd"/>
      <w:r>
        <w:t>, д.21,</w:t>
      </w:r>
      <w:r>
        <w:tab/>
        <w:t>3 этаж, Инспекция государственного жилищного надзора</w:t>
      </w:r>
    </w:p>
    <w:p w:rsidR="00310AC2" w:rsidRDefault="006D5525">
      <w:pPr>
        <w:pStyle w:val="20"/>
        <w:shd w:val="clear" w:color="auto" w:fill="auto"/>
        <w:spacing w:before="0"/>
        <w:jc w:val="both"/>
      </w:pPr>
      <w:r>
        <w:t>Республики Калмыкия, отдел кадро</w:t>
      </w:r>
      <w:r>
        <w:t>вой работы, кабинет № 34, в рабочие дни с 9:00 до 13:00, с 14:00 до 18:00, телефон для справок: 2-97-93.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rPr>
          <w:rStyle w:val="22"/>
        </w:rPr>
        <w:t xml:space="preserve">Срок приема документов: </w:t>
      </w:r>
      <w:r>
        <w:t>в течение 21 дня со дня размещения настоящего объявления о приеме документов для участия в конкурсе в сети Интернет - с 24 авгу</w:t>
      </w:r>
      <w:r>
        <w:t>ста по 13 сентября 2016 года.</w:t>
      </w:r>
    </w:p>
    <w:p w:rsidR="00310AC2" w:rsidRDefault="006D5525">
      <w:pPr>
        <w:pStyle w:val="40"/>
        <w:shd w:val="clear" w:color="auto" w:fill="auto"/>
      </w:pPr>
      <w:r>
        <w:t xml:space="preserve">Предполагаемая дата проведения конкурса: </w:t>
      </w:r>
      <w:r>
        <w:rPr>
          <w:rStyle w:val="41"/>
        </w:rPr>
        <w:t>15 сентября 2016 г.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>Метод оценки профессиональных и личностных качества кандидата: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1012"/>
        </w:tabs>
        <w:spacing w:before="0"/>
        <w:ind w:firstLine="740"/>
        <w:jc w:val="both"/>
      </w:pPr>
      <w:r>
        <w:t>тестирование;</w:t>
      </w:r>
    </w:p>
    <w:p w:rsidR="00310AC2" w:rsidRDefault="006D5525">
      <w:pPr>
        <w:pStyle w:val="20"/>
        <w:numPr>
          <w:ilvl w:val="0"/>
          <w:numId w:val="1"/>
        </w:numPr>
        <w:shd w:val="clear" w:color="auto" w:fill="auto"/>
        <w:tabs>
          <w:tab w:val="left" w:pos="1012"/>
        </w:tabs>
        <w:spacing w:before="0"/>
        <w:ind w:firstLine="740"/>
        <w:jc w:val="both"/>
      </w:pPr>
      <w:r>
        <w:t>индивидуальное собеседование.</w:t>
      </w:r>
    </w:p>
    <w:p w:rsidR="00310AC2" w:rsidRDefault="006D5525">
      <w:pPr>
        <w:pStyle w:val="20"/>
        <w:shd w:val="clear" w:color="auto" w:fill="auto"/>
        <w:spacing w:before="0"/>
        <w:ind w:firstLine="740"/>
        <w:jc w:val="both"/>
      </w:pPr>
      <w:r>
        <w:t xml:space="preserve">Гражданам (гражданским служащим), допущенным к участию в </w:t>
      </w:r>
      <w:r>
        <w:t>конкурсе, будет направлено сообщение о дате, месте и времени его проведения.</w:t>
      </w:r>
    </w:p>
    <w:sectPr w:rsidR="00310AC2" w:rsidSect="00310AC2">
      <w:pgSz w:w="11900" w:h="16840"/>
      <w:pgMar w:top="1152" w:right="531" w:bottom="1181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25" w:rsidRDefault="006D5525" w:rsidP="00310AC2">
      <w:r>
        <w:separator/>
      </w:r>
    </w:p>
  </w:endnote>
  <w:endnote w:type="continuationSeparator" w:id="1">
    <w:p w:rsidR="006D5525" w:rsidRDefault="006D5525" w:rsidP="00310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25" w:rsidRDefault="006D5525"/>
  </w:footnote>
  <w:footnote w:type="continuationSeparator" w:id="1">
    <w:p w:rsidR="006D5525" w:rsidRDefault="006D55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125B0"/>
    <w:multiLevelType w:val="multilevel"/>
    <w:tmpl w:val="AD80B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10AC2"/>
    <w:rsid w:val="00310AC2"/>
    <w:rsid w:val="006D5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0A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0AC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10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310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310A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sid w:val="00310AC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"/>
    <w:basedOn w:val="2"/>
    <w:rsid w:val="00310AC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310AC2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10AC2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310AC2"/>
    <w:pPr>
      <w:shd w:val="clear" w:color="auto" w:fill="FFFFFF"/>
      <w:spacing w:before="66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10AC2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1250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Правительства</dc:title>
  <dc:creator>sasha</dc:creator>
  <cp:lastModifiedBy>sasha</cp:lastModifiedBy>
  <cp:revision>1</cp:revision>
  <dcterms:created xsi:type="dcterms:W3CDTF">2016-11-17T08:48:00Z</dcterms:created>
  <dcterms:modified xsi:type="dcterms:W3CDTF">2016-11-17T08:49:00Z</dcterms:modified>
</cp:coreProperties>
</file>